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F" w:rsidRPr="00A55CAF" w:rsidRDefault="00A55CAF" w:rsidP="004E6465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  <w:t xml:space="preserve">                   </w:t>
      </w:r>
    </w:p>
    <w:p w:rsidR="004E6465" w:rsidRPr="004E6465" w:rsidRDefault="004E6465" w:rsidP="004E6465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8"/>
          <w:szCs w:val="24"/>
          <w:lang w:val="uk-UA" w:eastAsia="ru-RU"/>
        </w:rPr>
        <w:object w:dxaOrig="6241" w:dyaOrig="8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>
            <v:imagedata r:id="rId7" o:title=""/>
          </v:shape>
          <o:OLEObject Type="Embed" ProgID="Msxml2.SAXXMLReader.5.0" ShapeID="_x0000_i1025" DrawAspect="Content" ObjectID="_1794921672" r:id="rId8">
            <o:FieldCodes>\* MERGEFORMAT</o:FieldCodes>
          </o:OLEObject>
        </w:object>
      </w:r>
    </w:p>
    <w:p w:rsidR="004E6465" w:rsidRPr="004E6465" w:rsidRDefault="004E6465" w:rsidP="004E646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4E6465" w:rsidRPr="004E6465" w:rsidRDefault="004E6465" w:rsidP="004E6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E646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АНТИМОНОПОЛЬНИЙ   КОМІТЕТ   УКРАЇНИ</w:t>
      </w:r>
    </w:p>
    <w:p w:rsidR="004E6465" w:rsidRPr="004E6465" w:rsidRDefault="004E6465" w:rsidP="004E6465">
      <w:pPr>
        <w:tabs>
          <w:tab w:val="left" w:leader="hyphen" w:pos="102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4E646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ЗАХІДНЕ МІЖОБЛАСНЕ ТЕРИТОРІАЛЬНЕ ВІДДІЛЕННЯ</w:t>
      </w:r>
    </w:p>
    <w:p w:rsidR="004E6465" w:rsidRPr="004E6465" w:rsidRDefault="004E6465" w:rsidP="004E6465">
      <w:pPr>
        <w:tabs>
          <w:tab w:val="left" w:leader="hyphen" w:pos="102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4E646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4E6465" w:rsidRPr="004E6465" w:rsidRDefault="004E6465" w:rsidP="004E6465">
      <w:pPr>
        <w:tabs>
          <w:tab w:val="left" w:leader="hyphen" w:pos="102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4E6465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АДМІНІСТРАТИВНОЇ КОЛЕГІЇ</w:t>
      </w:r>
    </w:p>
    <w:p w:rsidR="004E6465" w:rsidRPr="004E6465" w:rsidRDefault="004E6465" w:rsidP="004E6465">
      <w:pPr>
        <w:tabs>
          <w:tab w:val="left" w:leader="hyphen" w:pos="10206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4E6465" w:rsidRPr="004E6465" w:rsidRDefault="004E6465" w:rsidP="004E6465">
      <w:pPr>
        <w:tabs>
          <w:tab w:val="left" w:leader="hyphen" w:pos="1020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p w:rsidR="004E6465" w:rsidRPr="004E6465" w:rsidRDefault="004E6465" w:rsidP="004E6465">
      <w:pPr>
        <w:tabs>
          <w:tab w:val="left" w:leader="hyphen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25 листопада 2024 р.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Львів                                                    № 63/</w:t>
      </w:r>
      <w:r w:rsidR="00B51B9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A1E2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33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-рп/к                                         </w:t>
      </w:r>
    </w:p>
    <w:p w:rsidR="004E6465" w:rsidRPr="004E6465" w:rsidRDefault="004E6465" w:rsidP="004E6465">
      <w:pPr>
        <w:tabs>
          <w:tab w:val="left" w:leader="hyphen" w:pos="10206"/>
        </w:tabs>
        <w:spacing w:after="0" w:line="240" w:lineRule="auto"/>
        <w:ind w:firstLine="623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Справа №</w:t>
      </w:r>
      <w:r w:rsidR="00B51B9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63/</w:t>
      </w:r>
      <w:r w:rsidR="00B51B9D">
        <w:rPr>
          <w:rFonts w:ascii="Times New Roman" w:eastAsia="Calibri" w:hAnsi="Times New Roman" w:cs="Times New Roman"/>
          <w:sz w:val="24"/>
          <w:szCs w:val="24"/>
          <w:lang w:eastAsia="ru-RU"/>
        </w:rPr>
        <w:t>2-01-116-2024</w:t>
      </w:r>
    </w:p>
    <w:p w:rsidR="004E6465" w:rsidRPr="004E6465" w:rsidRDefault="004E6465" w:rsidP="004E6465">
      <w:pPr>
        <w:tabs>
          <w:tab w:val="left" w:leader="hyphen" w:pos="1020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 початок розгляду справи</w:t>
      </w: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 порушення законодавства </w:t>
      </w: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 захист економічної конкуренції</w:t>
      </w:r>
    </w:p>
    <w:p w:rsidR="004E6465" w:rsidRPr="004E6465" w:rsidRDefault="004E6465" w:rsidP="004E64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</w:pPr>
    </w:p>
    <w:p w:rsidR="004E6465" w:rsidRPr="004E6465" w:rsidRDefault="004E6465" w:rsidP="004E646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Адміністративна колегія Західного міжобласного територіального відділення Антимонопольного комітету України, розглянувши подання Другого відділу досліджень і розслідувань  від 21.11.2024 № 63-03/384-П та відповідні матеріали</w:t>
      </w:r>
      <w:r w:rsidRPr="004E6465">
        <w:rPr>
          <w:rFonts w:ascii="Times New Roman" w:eastAsia="Calibri" w:hAnsi="Times New Roman" w:cs="Times New Roman"/>
          <w:spacing w:val="4"/>
          <w:sz w:val="24"/>
          <w:szCs w:val="24"/>
          <w:lang w:val="uk-UA" w:eastAsia="ru-RU"/>
        </w:rPr>
        <w:t>,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:rsidR="004E6465" w:rsidRPr="004E6465" w:rsidRDefault="004E6465" w:rsidP="004E646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ВСТАНОВИЛА:</w:t>
      </w:r>
    </w:p>
    <w:p w:rsidR="004E6465" w:rsidRPr="004E6465" w:rsidRDefault="004E6465" w:rsidP="004E646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val="uk-UA" w:eastAsia="ru-RU"/>
        </w:rPr>
      </w:pPr>
    </w:p>
    <w:p w:rsidR="004E6465" w:rsidRPr="0086612B" w:rsidRDefault="004E6465" w:rsidP="005A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Західне міжобласне територіальне відділення Антимонопольного комітету України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(надалі – Відділення), 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 межах повноважень та завдань,</w:t>
      </w:r>
      <w:r w:rsidR="00B35820" w:rsidRPr="00B358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визначених Законом Укра</w:t>
      </w:r>
      <w:r w:rsidR="00B358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їни «Про Антимонопольний комітет України»,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 частині здійснення державного контролю за дотриманням законодавства про захист економічної конкуренції, провело дослідження дій </w:t>
      </w:r>
      <w:r w:rsidR="008A399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товариства з обмеженою відповідальністю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«СПЕЦТОРГ ТРЕЙД» (і</w:t>
      </w:r>
      <w:r w:rsidR="00F24BC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нформація з обмеженим доступом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та </w:t>
      </w:r>
      <w:r w:rsidR="008A399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товариства з обмеженою відповідальністю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«КОМПАНІЯ ТЕКСТИЛЬ ГРУП» (і</w:t>
      </w:r>
      <w:r w:rsidR="00F24BC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нформація з обмеженим доступом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</w:t>
      </w:r>
      <w:r w:rsidR="00F46AFF" w:rsidRPr="00F46AF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під час їх участі у</w:t>
      </w:r>
      <w:r w:rsidR="00B358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торгах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 предметом</w:t>
      </w:r>
      <w:r w:rsidR="00B358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закупівлі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 «</w:t>
      </w:r>
      <w:proofErr w:type="spellStart"/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Форменний</w:t>
      </w:r>
      <w:proofErr w:type="spellEnd"/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одяг (для працівників бригад екстреної (швидкої) медичної допомоги)»</w:t>
      </w:r>
      <w:r w:rsidR="00B358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(ідентифікатор закупівлі в системі </w:t>
      </w:r>
      <w:r w:rsidR="00B35820" w:rsidRPr="00B358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B3582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Prozorro</w:t>
      </w:r>
      <w:proofErr w:type="spellEnd"/>
      <w:r w:rsidR="00B358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="00B35820" w:rsidRPr="00B358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35820"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UA-2023-10-10-012183-a</w:t>
      </w:r>
      <w:r w:rsidR="00B358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B45F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(далі </w:t>
      </w:r>
      <w:r w:rsidR="008E0D3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1B45F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торги)</w:t>
      </w:r>
      <w:r w:rsidR="008661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86612B"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проведених Комунальним некомерційним підприємством «Обласний клінічний центр екстреної медичної допомоги та медицини катастроф Івано - Франківської обласної ради».</w:t>
      </w:r>
    </w:p>
    <w:p w:rsidR="00B35820" w:rsidRPr="004E6465" w:rsidRDefault="004E6465" w:rsidP="00B3582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частини першої статті 6 Закону України «Про захист економічної конкуренції» антиконкурентними узгодженими діями є узгоджені дії, які призвели чи можуть призвести до недопущення, усунення чи обмеження конкуренції, а пунктом 4 частини другої цієї статті встановлено, що антиконкурентними узгодженими діями визнаються узгоджені дії, які стосуються спотворення результатів торгів, аукціонів, конкурсів, тендерів.</w:t>
      </w:r>
    </w:p>
    <w:p w:rsidR="004E6465" w:rsidRPr="004E6465" w:rsidRDefault="004E6465" w:rsidP="00CE39F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Частиною четвертою статті 6 Закону України «Про захист економічної конкуренції» передбачено, що вчинення антиконкурентних узгоджених дій забороняється і тягне за собою відповідальність згідно із законом.</w:t>
      </w:r>
    </w:p>
    <w:p w:rsidR="004E6465" w:rsidRPr="004E6465" w:rsidRDefault="004E6465" w:rsidP="00CE3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Аналіз матеріалів, зібраних Відділенням, свідчить про наявність у діях </w:t>
      </w:r>
      <w:r w:rsidR="006750B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товариства з обмеженою відповідальністю </w:t>
      </w:r>
      <w:r w:rsidR="00CE39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«СПЕЦТОРГ ТРЕЙД» (і</w:t>
      </w:r>
      <w:r w:rsidR="00F24BC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нформація з обмеженим доступом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та </w:t>
      </w:r>
      <w:r w:rsidR="006750B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товариства з обмеженою відповідальністю 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«КОМПАНІЯ ТЕКСТИЛЬ ГРУП» (і</w:t>
      </w:r>
      <w:r w:rsidR="00F24BC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нформація з обмеженим доступом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ознак  порушення, передбаченого пунктом </w:t>
      </w:r>
      <w:r w:rsidR="00C96AA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 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статті 50, пунктом 4 частини </w:t>
      </w:r>
      <w:r w:rsidR="001B45F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другої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6 Закону України «Про захист економічної конкуренції», у вигляді антиконкурентних узгоджених дій, що стосуються спотворення результатів </w:t>
      </w:r>
      <w:r w:rsidR="001B45F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торгів.</w:t>
      </w:r>
    </w:p>
    <w:p w:rsidR="004E6465" w:rsidRPr="004E6465" w:rsidRDefault="004E6465" w:rsidP="008A399D">
      <w:pPr>
        <w:tabs>
          <w:tab w:val="left" w:pos="4680"/>
          <w:tab w:val="left" w:pos="4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Враховуючи викладене, керуючись статтями 7, 14 Закону України «Про Антимонопольний комітет України», статтями 36 і 37 Закону України «Про захист економічної конкуренції», пунктами 3 і 11 Положення про територіальне відділення Антимонопольного комітету України, затвердженого розпорядженням Антимонопольного </w:t>
      </w:r>
      <w:r w:rsidR="008A399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комітету України від 23 лютого 2001 року № 32-р, зареєстрованого у Міністерстві юстиції України 30 березня 2001 року за № 291/5482, зі змінами та доповненнями, пунктом 2 розділу ІІ, пунктом 9 розділу VI і пунктом 1 розділу VІІ Порядку розгляду Антимонопольним комітетом України та його територіальними відділеннями заяв і справ про порушення законодавства про захист економічної конкуренції, затвердженого розпорядженням Антимонопольного комітету України від 19 квітня 1994 р. N 5, зареєстрованого в Міністерстві юстиції України 6 травня 1994 р. за N 90/299 (у редакції розпорядження Антимонопольного комітету України від 29 червня 1998 року № 169-р) (зі змінами), адміністративна колегія Західного міжобласного територіального відділення Антимонопольного комітету України</w:t>
      </w:r>
    </w:p>
    <w:p w:rsidR="004E6465" w:rsidRPr="004E6465" w:rsidRDefault="004E6465" w:rsidP="004E646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ПОСТАНОВИЛА: </w:t>
      </w:r>
    </w:p>
    <w:p w:rsidR="004E6465" w:rsidRPr="004E6465" w:rsidRDefault="004E6465" w:rsidP="004E64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E6465" w:rsidRPr="00004B69" w:rsidRDefault="004E6465" w:rsidP="006750B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Розпочати розгляд справи </w:t>
      </w:r>
      <w:bookmarkStart w:id="0" w:name="OLE_LINK1"/>
      <w:bookmarkStart w:id="1" w:name="OLE_LINK2"/>
      <w:r w:rsidR="00B358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ознаками вчинення</w:t>
      </w:r>
      <w:r w:rsidR="001B45F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товариств</w:t>
      </w:r>
      <w:r w:rsidR="00B3582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ом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з обмеженою відповідальністю </w:t>
      </w:r>
      <w:r w:rsidRPr="004E64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«СПЕЦТОРГ ТРЕЙД» (і</w:t>
      </w:r>
      <w:r w:rsidR="00F24B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нформація з обмеженим доступом</w:t>
      </w:r>
      <w:r w:rsidRPr="004E6465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val="uk-UA" w:eastAsia="ru-RU"/>
        </w:rPr>
        <w:t>) та товариств</w:t>
      </w:r>
      <w:r w:rsidR="006750B3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val="uk-UA" w:eastAsia="ru-RU"/>
        </w:rPr>
        <w:t>ом</w:t>
      </w:r>
      <w:r w:rsidRPr="004E6465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val="uk-UA" w:eastAsia="ru-RU"/>
        </w:rPr>
        <w:t xml:space="preserve"> з обмеженою відповідальністю «КОМПАНІЯ ТЕКСТИЛЬ ГРУП» (</w:t>
      </w:r>
      <w:r w:rsidR="00F24BC4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val="uk-UA" w:eastAsia="ru-RU"/>
        </w:rPr>
        <w:t xml:space="preserve">інформація з обмеженим доступом) 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порушення</w:t>
      </w:r>
      <w:r w:rsidR="00B25E5C" w:rsidRPr="00B25E5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за</w:t>
      </w:r>
      <w:r w:rsidR="00B25E5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конодавства про захист  економічної конкуренції, передбаченого пунктом 1 статті 50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 пунктом 4 частини другої статті 6 Закону України «Про захист економічної конкуренції», у вигляді антиконкурентних узгоджених дій, які стосуються спотворення результатів торгів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 предметом</w:t>
      </w:r>
      <w:r w:rsidR="00B25E5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закупівлі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 «</w:t>
      </w:r>
      <w:proofErr w:type="spellStart"/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Форменний</w:t>
      </w:r>
      <w:proofErr w:type="spellEnd"/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одяг (для працівників бригад екстреної (швидкої) медичної допомоги)»</w:t>
      </w:r>
      <w:r w:rsid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(ідентифікатор закупівлі в системі </w:t>
      </w:r>
      <w:r w:rsidR="00004B69" w:rsidRPr="00B358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004B6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Prozorro</w:t>
      </w:r>
      <w:proofErr w:type="spellEnd"/>
      <w:r w:rsid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="00F24BC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bookmarkStart w:id="2" w:name="_GoBack"/>
      <w:bookmarkEnd w:id="2"/>
      <w:r w:rsidR="00004B69"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UA-2023-10-10-012183-a</w:t>
      </w:r>
      <w:r w:rsid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</w:t>
      </w:r>
      <w:r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F20B57"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проведених</w:t>
      </w:r>
      <w:r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Комунальн</w:t>
      </w:r>
      <w:r w:rsidR="00F20B57"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им </w:t>
      </w:r>
      <w:r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некомерційн</w:t>
      </w:r>
      <w:r w:rsidR="008E0D30"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им</w:t>
      </w:r>
      <w:r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підприємство</w:t>
      </w:r>
      <w:r w:rsidR="008E0D30"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</w:t>
      </w:r>
      <w:r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«Обласний клінічний центр </w:t>
      </w:r>
      <w:r w:rsidR="00CE39F9"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екстреної</w:t>
      </w:r>
      <w:r w:rsidRPr="00004B6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медичної допомоги та медицини катастроф Івано - Франківської обласної ради».</w:t>
      </w:r>
    </w:p>
    <w:p w:rsidR="004E6465" w:rsidRPr="004E6465" w:rsidRDefault="004E6465" w:rsidP="00675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E6465" w:rsidRPr="004E6465" w:rsidRDefault="004E6465" w:rsidP="006750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  <w:t>Доручити збирання та аналіз доказів у справі Другому відділу досліджень і розслідувань Відділення.</w:t>
      </w:r>
    </w:p>
    <w:bookmarkEnd w:id="0"/>
    <w:bookmarkEnd w:id="1"/>
    <w:p w:rsidR="004E6465" w:rsidRPr="004E6465" w:rsidRDefault="004E6465" w:rsidP="004E646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  <w:t>Голова Колегії,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  <w:t xml:space="preserve">         Олександр КРИЖАНОВСЬКИЙ</w:t>
      </w: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  <w:t>Голова Відділення</w:t>
      </w:r>
      <w:r w:rsidRPr="004E646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4E6465" w:rsidRPr="004E6465" w:rsidRDefault="004E6465" w:rsidP="004E64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:rsidR="005D4179" w:rsidRPr="004E6465" w:rsidRDefault="005D4179">
      <w:pPr>
        <w:rPr>
          <w:lang w:val="uk-UA"/>
        </w:rPr>
      </w:pPr>
    </w:p>
    <w:sectPr w:rsidR="005D4179" w:rsidRPr="004E6465" w:rsidSect="00927205">
      <w:headerReference w:type="even" r:id="rId9"/>
      <w:headerReference w:type="default" r:id="rId10"/>
      <w:pgSz w:w="11909" w:h="16834"/>
      <w:pgMar w:top="568" w:right="567" w:bottom="1134" w:left="1701" w:header="709" w:footer="709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B3B" w:rsidRDefault="00BA2B3B" w:rsidP="00A55CAF">
      <w:pPr>
        <w:spacing w:after="0" w:line="240" w:lineRule="auto"/>
      </w:pPr>
      <w:r>
        <w:separator/>
      </w:r>
    </w:p>
  </w:endnote>
  <w:endnote w:type="continuationSeparator" w:id="0">
    <w:p w:rsidR="00BA2B3B" w:rsidRDefault="00BA2B3B" w:rsidP="00A5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B3B" w:rsidRDefault="00BA2B3B" w:rsidP="00A55CAF">
      <w:pPr>
        <w:spacing w:after="0" w:line="240" w:lineRule="auto"/>
      </w:pPr>
      <w:r>
        <w:separator/>
      </w:r>
    </w:p>
  </w:footnote>
  <w:footnote w:type="continuationSeparator" w:id="0">
    <w:p w:rsidR="00BA2B3B" w:rsidRDefault="00BA2B3B" w:rsidP="00A5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8CB" w:rsidRDefault="00A55CA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78CB" w:rsidRDefault="00F24B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8CB" w:rsidRDefault="00A55CA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278CB" w:rsidRDefault="00F24B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0C6B"/>
    <w:multiLevelType w:val="hybridMultilevel"/>
    <w:tmpl w:val="B2C0F8E8"/>
    <w:lvl w:ilvl="0" w:tplc="6016A020">
      <w:start w:val="1"/>
      <w:numFmt w:val="decimal"/>
      <w:lvlText w:val="%1."/>
      <w:lvlJc w:val="left"/>
      <w:pPr>
        <w:ind w:left="1860" w:hanging="5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65"/>
    <w:rsid w:val="00004B69"/>
    <w:rsid w:val="001B45F3"/>
    <w:rsid w:val="002B3C58"/>
    <w:rsid w:val="004E6465"/>
    <w:rsid w:val="005A1692"/>
    <w:rsid w:val="005D4179"/>
    <w:rsid w:val="006750B3"/>
    <w:rsid w:val="0086612B"/>
    <w:rsid w:val="008A399D"/>
    <w:rsid w:val="008E0D30"/>
    <w:rsid w:val="00A55CAF"/>
    <w:rsid w:val="00B25E5C"/>
    <w:rsid w:val="00B35820"/>
    <w:rsid w:val="00B51B9D"/>
    <w:rsid w:val="00BA2B3B"/>
    <w:rsid w:val="00C96AA4"/>
    <w:rsid w:val="00CE39F9"/>
    <w:rsid w:val="00F20B57"/>
    <w:rsid w:val="00F24BC4"/>
    <w:rsid w:val="00F46AFF"/>
    <w:rsid w:val="00F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6FB723"/>
  <w15:chartTrackingRefBased/>
  <w15:docId w15:val="{99076F03-AEF9-49FF-B6C2-1EFA0093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65"/>
  </w:style>
  <w:style w:type="character" w:styleId="a5">
    <w:name w:val="page number"/>
    <w:rsid w:val="004E64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5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Христина Володимирівна</dc:creator>
  <cp:keywords/>
  <dc:description/>
  <cp:lastModifiedBy>Малик Христина Володимирівна</cp:lastModifiedBy>
  <cp:revision>17</cp:revision>
  <cp:lastPrinted>2024-12-05T14:35:00Z</cp:lastPrinted>
  <dcterms:created xsi:type="dcterms:W3CDTF">2024-11-22T08:14:00Z</dcterms:created>
  <dcterms:modified xsi:type="dcterms:W3CDTF">2024-12-05T14:35:00Z</dcterms:modified>
</cp:coreProperties>
</file>